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352D9" w14:textId="77777777" w:rsidR="001D1D90" w:rsidRPr="00CB33BB" w:rsidRDefault="00A35EF8">
      <w:pPr>
        <w:rPr>
          <w:rFonts w:cstheme="minorHAnsi"/>
          <w:szCs w:val="24"/>
          <w:u w:val="single"/>
        </w:rPr>
      </w:pPr>
      <w:r w:rsidRPr="00CB33BB">
        <w:rPr>
          <w:rFonts w:cstheme="minorHAnsi"/>
          <w:szCs w:val="24"/>
          <w:u w:val="single"/>
        </w:rPr>
        <w:t xml:space="preserve">Emma Smith’s </w:t>
      </w:r>
      <w:r w:rsidRPr="00CB33BB">
        <w:rPr>
          <w:rFonts w:cstheme="minorHAnsi"/>
          <w:i/>
          <w:szCs w:val="24"/>
          <w:u w:val="single"/>
        </w:rPr>
        <w:t xml:space="preserve">Shakespeare and Character </w:t>
      </w:r>
      <w:r w:rsidRPr="00CB33BB">
        <w:rPr>
          <w:rFonts w:cstheme="minorHAnsi"/>
          <w:szCs w:val="24"/>
          <w:u w:val="single"/>
        </w:rPr>
        <w:t>lecture Q&amp;A</w:t>
      </w:r>
    </w:p>
    <w:p w14:paraId="50968A2F" w14:textId="77777777" w:rsidR="00A35EF8" w:rsidRPr="00CB33BB" w:rsidRDefault="00A35EF8">
      <w:pPr>
        <w:rPr>
          <w:rFonts w:cstheme="minorHAnsi"/>
          <w:szCs w:val="24"/>
        </w:rPr>
      </w:pPr>
    </w:p>
    <w:p w14:paraId="59CEFC41" w14:textId="0C17D4EB" w:rsidR="00A6406A" w:rsidRDefault="00A35EF8" w:rsidP="00A35EF8">
      <w:pPr>
        <w:rPr>
          <w:rFonts w:eastAsia="Times New Roman" w:cstheme="minorHAnsi"/>
          <w:szCs w:val="24"/>
          <w:lang w:eastAsia="en-GB"/>
        </w:rPr>
      </w:pPr>
      <w:r w:rsidRPr="00CB33BB">
        <w:rPr>
          <w:rFonts w:cstheme="minorHAnsi"/>
          <w:szCs w:val="24"/>
        </w:rPr>
        <w:t xml:space="preserve">Janet: </w:t>
      </w:r>
      <w:r w:rsidRPr="00CB33BB">
        <w:rPr>
          <w:rFonts w:eastAsia="Times New Roman" w:cstheme="minorHAnsi"/>
          <w:szCs w:val="24"/>
          <w:lang w:eastAsia="en-GB"/>
        </w:rPr>
        <w:t xml:space="preserve">Do you have any suggestions about helping students at GCSE not to think about characters as real, but as character constructs? What ways </w:t>
      </w:r>
      <w:proofErr w:type="gramStart"/>
      <w:r w:rsidRPr="00CB33BB">
        <w:rPr>
          <w:rFonts w:eastAsia="Times New Roman" w:cstheme="minorHAnsi"/>
          <w:szCs w:val="24"/>
          <w:lang w:eastAsia="en-GB"/>
        </w:rPr>
        <w:t>in to</w:t>
      </w:r>
      <w:proofErr w:type="gramEnd"/>
      <w:r w:rsidRPr="00CB33BB">
        <w:rPr>
          <w:rFonts w:eastAsia="Times New Roman" w:cstheme="minorHAnsi"/>
          <w:szCs w:val="24"/>
          <w:lang w:eastAsia="en-GB"/>
        </w:rPr>
        <w:t xml:space="preserve"> the text would help them to do this</w:t>
      </w:r>
      <w:r w:rsidR="00A6406A">
        <w:rPr>
          <w:rFonts w:eastAsia="Times New Roman" w:cstheme="minorHAnsi"/>
          <w:szCs w:val="24"/>
          <w:lang w:eastAsia="en-GB"/>
        </w:rPr>
        <w:t>?</w:t>
      </w:r>
    </w:p>
    <w:p w14:paraId="094FECFA" w14:textId="5A42EFBC" w:rsidR="00A6406A" w:rsidRDefault="00A6406A" w:rsidP="00A35EF8">
      <w:pPr>
        <w:rPr>
          <w:rFonts w:eastAsia="Times New Roman" w:cstheme="minorHAnsi"/>
          <w:szCs w:val="24"/>
          <w:lang w:eastAsia="en-GB"/>
        </w:rPr>
      </w:pPr>
    </w:p>
    <w:p w14:paraId="54F3F2FC" w14:textId="39DE1849" w:rsidR="00A6406A" w:rsidRPr="00A6406A" w:rsidRDefault="00A6406A" w:rsidP="00A35EF8">
      <w:pPr>
        <w:rPr>
          <w:rFonts w:eastAsia="Times New Roman" w:cstheme="minorHAnsi"/>
          <w:color w:val="5B9BD5" w:themeColor="accent5"/>
          <w:szCs w:val="24"/>
          <w:lang w:eastAsia="en-GB"/>
        </w:rPr>
      </w:pPr>
      <w:r>
        <w:rPr>
          <w:rFonts w:eastAsia="Times New Roman" w:cstheme="minorHAnsi"/>
          <w:color w:val="5B9BD5" w:themeColor="accent5"/>
          <w:szCs w:val="24"/>
          <w:lang w:eastAsia="en-GB"/>
        </w:rPr>
        <w:t xml:space="preserve">As I said, I can’t claim expertise in the GCSE </w:t>
      </w:r>
      <w:proofErr w:type="gramStart"/>
      <w:r>
        <w:rPr>
          <w:rFonts w:eastAsia="Times New Roman" w:cstheme="minorHAnsi"/>
          <w:color w:val="5B9BD5" w:themeColor="accent5"/>
          <w:szCs w:val="24"/>
          <w:lang w:eastAsia="en-GB"/>
        </w:rPr>
        <w:t>classroom</w:t>
      </w:r>
      <w:proofErr w:type="gramEnd"/>
      <w:r>
        <w:rPr>
          <w:rFonts w:eastAsia="Times New Roman" w:cstheme="minorHAnsi"/>
          <w:color w:val="5B9BD5" w:themeColor="accent5"/>
          <w:szCs w:val="24"/>
          <w:lang w:eastAsia="en-GB"/>
        </w:rPr>
        <w:t xml:space="preserve"> and I am grateful to all of you who make that work and generate keen readers and A level students. But maybe a parallel with modern </w:t>
      </w:r>
      <w:proofErr w:type="spellStart"/>
      <w:proofErr w:type="gramStart"/>
      <w:r>
        <w:rPr>
          <w:rFonts w:eastAsia="Times New Roman" w:cstheme="minorHAnsi"/>
          <w:color w:val="5B9BD5" w:themeColor="accent5"/>
          <w:szCs w:val="24"/>
          <w:lang w:eastAsia="en-GB"/>
        </w:rPr>
        <w:t>eg</w:t>
      </w:r>
      <w:proofErr w:type="spellEnd"/>
      <w:proofErr w:type="gramEnd"/>
      <w:r>
        <w:rPr>
          <w:rFonts w:eastAsia="Times New Roman" w:cstheme="minorHAnsi"/>
          <w:color w:val="5B9BD5" w:themeColor="accent5"/>
          <w:szCs w:val="24"/>
          <w:lang w:eastAsia="en-GB"/>
        </w:rPr>
        <w:t xml:space="preserve"> tv or YA fiction – what are the character types? – and working that out in relation to the play might work. </w:t>
      </w:r>
    </w:p>
    <w:p w14:paraId="44593310" w14:textId="77777777" w:rsidR="00A35EF8" w:rsidRPr="00CB33BB" w:rsidRDefault="00A35EF8">
      <w:pPr>
        <w:rPr>
          <w:rFonts w:cstheme="minorHAnsi"/>
          <w:szCs w:val="24"/>
        </w:rPr>
      </w:pPr>
    </w:p>
    <w:p w14:paraId="2D08CE85" w14:textId="6A491955" w:rsidR="00A35EF8" w:rsidRDefault="00A35EF8" w:rsidP="00A35EF8">
      <w:pPr>
        <w:rPr>
          <w:rFonts w:eastAsia="Times New Roman" w:cstheme="minorHAnsi"/>
          <w:szCs w:val="24"/>
          <w:lang w:eastAsia="en-GB"/>
        </w:rPr>
      </w:pPr>
      <w:r w:rsidRPr="00CB33BB">
        <w:rPr>
          <w:rFonts w:cstheme="minorHAnsi"/>
          <w:szCs w:val="24"/>
        </w:rPr>
        <w:t xml:space="preserve">Vicky: </w:t>
      </w:r>
      <w:r w:rsidRPr="00CB33BB">
        <w:rPr>
          <w:rFonts w:eastAsia="Times New Roman" w:cstheme="minorHAnsi"/>
          <w:szCs w:val="24"/>
          <w:lang w:eastAsia="en-GB"/>
        </w:rPr>
        <w:t>Would you extend this approach to comedies like Taming of the Shrew where the central relationships are often read as quite problematic?</w:t>
      </w:r>
    </w:p>
    <w:p w14:paraId="115DB670" w14:textId="532C9105" w:rsidR="00A6406A" w:rsidRDefault="00A6406A" w:rsidP="00A35EF8">
      <w:pPr>
        <w:rPr>
          <w:rFonts w:eastAsia="Times New Roman" w:cstheme="minorHAnsi"/>
          <w:szCs w:val="24"/>
          <w:lang w:eastAsia="en-GB"/>
        </w:rPr>
      </w:pPr>
    </w:p>
    <w:p w14:paraId="6FC45EB4" w14:textId="22280D6B" w:rsidR="00A6406A" w:rsidRPr="00A6406A" w:rsidRDefault="00A6406A" w:rsidP="00A35EF8">
      <w:pPr>
        <w:rPr>
          <w:rFonts w:eastAsia="Times New Roman" w:cstheme="minorHAnsi"/>
          <w:color w:val="5B9BD5" w:themeColor="accent5"/>
          <w:szCs w:val="24"/>
          <w:lang w:eastAsia="en-GB"/>
        </w:rPr>
      </w:pPr>
      <w:r>
        <w:rPr>
          <w:rFonts w:eastAsia="Times New Roman" w:cstheme="minorHAnsi"/>
          <w:color w:val="5B9BD5" w:themeColor="accent5"/>
          <w:szCs w:val="24"/>
          <w:lang w:eastAsia="en-GB"/>
        </w:rPr>
        <w:t xml:space="preserve">I think this is an approach that can work with all the plays. We move away from psychological realism and think instead about plot types and the stereotypical characters they require. Students are good at seeing characters in contemporary tv, film, and games who are cliches and can be liberated to see this in Shakespeare, rather than always working hard to fill out the characters into full people. </w:t>
      </w:r>
    </w:p>
    <w:p w14:paraId="7C7D7A26" w14:textId="77777777" w:rsidR="00A35EF8" w:rsidRPr="00CB33BB" w:rsidRDefault="00A35EF8" w:rsidP="00A35EF8">
      <w:pPr>
        <w:rPr>
          <w:rFonts w:cstheme="minorHAnsi"/>
          <w:szCs w:val="24"/>
        </w:rPr>
      </w:pPr>
    </w:p>
    <w:p w14:paraId="74C403C8" w14:textId="64A1E002" w:rsidR="00A35EF8" w:rsidRDefault="00A35EF8" w:rsidP="00A35EF8">
      <w:pPr>
        <w:rPr>
          <w:rFonts w:eastAsia="Times New Roman" w:cstheme="minorHAnsi"/>
          <w:szCs w:val="24"/>
          <w:lang w:eastAsia="en-GB"/>
        </w:rPr>
      </w:pPr>
      <w:r w:rsidRPr="00CB33BB">
        <w:rPr>
          <w:rFonts w:cstheme="minorHAnsi"/>
          <w:szCs w:val="24"/>
        </w:rPr>
        <w:t xml:space="preserve">Joy: </w:t>
      </w:r>
      <w:r w:rsidRPr="00CB33BB">
        <w:rPr>
          <w:rFonts w:eastAsia="Times New Roman" w:cstheme="minorHAnsi"/>
          <w:szCs w:val="24"/>
          <w:lang w:eastAsia="en-GB"/>
        </w:rPr>
        <w:t>I teach English Language and Literature Access to HE students and is an intensive Level 3 course. We're studying Richard III. Are there particular interpretative approaches that you would recommend they become familiar with?</w:t>
      </w:r>
    </w:p>
    <w:p w14:paraId="311B97A7" w14:textId="0A959CDD" w:rsidR="00A6406A" w:rsidRDefault="00A6406A" w:rsidP="00A35EF8">
      <w:pPr>
        <w:rPr>
          <w:rFonts w:eastAsia="Times New Roman" w:cstheme="minorHAnsi"/>
          <w:szCs w:val="24"/>
          <w:lang w:eastAsia="en-GB"/>
        </w:rPr>
      </w:pPr>
    </w:p>
    <w:p w14:paraId="28AF90CB" w14:textId="1C7FB4D5" w:rsidR="00A6406A" w:rsidRPr="00A6406A" w:rsidRDefault="00A6406A" w:rsidP="00A35EF8">
      <w:pPr>
        <w:rPr>
          <w:rFonts w:eastAsia="Times New Roman" w:cstheme="minorHAnsi"/>
          <w:color w:val="5B9BD5" w:themeColor="accent5"/>
          <w:szCs w:val="24"/>
          <w:lang w:eastAsia="en-GB"/>
        </w:rPr>
      </w:pPr>
      <w:r w:rsidRPr="00A6406A">
        <w:rPr>
          <w:rFonts w:eastAsia="Times New Roman" w:cstheme="minorHAnsi"/>
          <w:color w:val="5B9BD5" w:themeColor="accent5"/>
          <w:szCs w:val="24"/>
          <w:lang w:eastAsia="en-GB"/>
        </w:rPr>
        <w:t xml:space="preserve">I think Richard III is great for studying through performance: I’d recommend the film directed by Richard </w:t>
      </w:r>
      <w:proofErr w:type="spellStart"/>
      <w:r w:rsidRPr="00A6406A">
        <w:rPr>
          <w:rFonts w:eastAsia="Times New Roman" w:cstheme="minorHAnsi"/>
          <w:color w:val="5B9BD5" w:themeColor="accent5"/>
          <w:szCs w:val="24"/>
          <w:lang w:eastAsia="en-GB"/>
        </w:rPr>
        <w:t>Loncraine</w:t>
      </w:r>
      <w:proofErr w:type="spellEnd"/>
      <w:r w:rsidRPr="00A6406A">
        <w:rPr>
          <w:rFonts w:eastAsia="Times New Roman" w:cstheme="minorHAnsi"/>
          <w:color w:val="5B9BD5" w:themeColor="accent5"/>
          <w:szCs w:val="24"/>
          <w:lang w:eastAsia="en-GB"/>
        </w:rPr>
        <w:t xml:space="preserve">, or the resources at rsc.org.uk. </w:t>
      </w:r>
    </w:p>
    <w:p w14:paraId="1ED1F2CA" w14:textId="77777777" w:rsidR="00A35EF8" w:rsidRPr="00CB33BB" w:rsidRDefault="00A35EF8" w:rsidP="00A35EF8">
      <w:pPr>
        <w:rPr>
          <w:rFonts w:cstheme="minorHAnsi"/>
          <w:szCs w:val="24"/>
        </w:rPr>
      </w:pPr>
    </w:p>
    <w:p w14:paraId="775BEED8" w14:textId="1856849C" w:rsidR="00A35EF8" w:rsidRDefault="00A35EF8" w:rsidP="00A35EF8">
      <w:pPr>
        <w:rPr>
          <w:rFonts w:eastAsia="Times New Roman" w:cstheme="minorHAnsi"/>
          <w:szCs w:val="24"/>
          <w:lang w:eastAsia="en-GB"/>
        </w:rPr>
      </w:pPr>
      <w:r w:rsidRPr="00CB33BB">
        <w:rPr>
          <w:rFonts w:cstheme="minorHAnsi"/>
          <w:szCs w:val="24"/>
        </w:rPr>
        <w:t xml:space="preserve">E. Mason: </w:t>
      </w:r>
      <w:r w:rsidRPr="00CB33BB">
        <w:rPr>
          <w:rFonts w:eastAsia="Times New Roman" w:cstheme="minorHAnsi"/>
          <w:szCs w:val="24"/>
          <w:lang w:eastAsia="en-GB"/>
        </w:rPr>
        <w:t xml:space="preserve">Do you think considering characters as concepts is something that could be applied to </w:t>
      </w:r>
      <w:proofErr w:type="gramStart"/>
      <w:r w:rsidRPr="00CB33BB">
        <w:rPr>
          <w:rFonts w:eastAsia="Times New Roman" w:cstheme="minorHAnsi"/>
          <w:szCs w:val="24"/>
          <w:lang w:eastAsia="en-GB"/>
        </w:rPr>
        <w:t>other</w:t>
      </w:r>
      <w:proofErr w:type="gramEnd"/>
      <w:r w:rsidRPr="00CB33BB">
        <w:rPr>
          <w:rFonts w:eastAsia="Times New Roman" w:cstheme="minorHAnsi"/>
          <w:szCs w:val="24"/>
          <w:lang w:eastAsia="en-GB"/>
        </w:rPr>
        <w:t xml:space="preserve"> Renaissance theatre? I'm teaching the Duchess of </w:t>
      </w:r>
      <w:proofErr w:type="spellStart"/>
      <w:r w:rsidRPr="00CB33BB">
        <w:rPr>
          <w:rFonts w:eastAsia="Times New Roman" w:cstheme="minorHAnsi"/>
          <w:szCs w:val="24"/>
          <w:lang w:eastAsia="en-GB"/>
        </w:rPr>
        <w:t>Malfi</w:t>
      </w:r>
      <w:proofErr w:type="spellEnd"/>
      <w:r w:rsidRPr="00CB33BB">
        <w:rPr>
          <w:rFonts w:eastAsia="Times New Roman" w:cstheme="minorHAnsi"/>
          <w:szCs w:val="24"/>
          <w:lang w:eastAsia="en-GB"/>
        </w:rPr>
        <w:t xml:space="preserve"> at A Level and there are some interesting considerations for characters in this as well!</w:t>
      </w:r>
    </w:p>
    <w:p w14:paraId="4A2A1137" w14:textId="4AE33BD4" w:rsidR="00A6406A" w:rsidRDefault="00A6406A" w:rsidP="00A35EF8">
      <w:pPr>
        <w:rPr>
          <w:rFonts w:eastAsia="Times New Roman" w:cstheme="minorHAnsi"/>
          <w:szCs w:val="24"/>
          <w:lang w:eastAsia="en-GB"/>
        </w:rPr>
      </w:pPr>
    </w:p>
    <w:p w14:paraId="0A7B0D7C" w14:textId="71A91BF5" w:rsidR="00A6406A" w:rsidRPr="00A6406A" w:rsidRDefault="00A6406A" w:rsidP="00A35EF8">
      <w:pPr>
        <w:rPr>
          <w:rFonts w:eastAsia="Times New Roman" w:cstheme="minorHAnsi"/>
          <w:color w:val="5B9BD5" w:themeColor="accent5"/>
          <w:szCs w:val="24"/>
          <w:lang w:eastAsia="en-GB"/>
        </w:rPr>
      </w:pPr>
      <w:r>
        <w:rPr>
          <w:rFonts w:eastAsia="Times New Roman" w:cstheme="minorHAnsi"/>
          <w:color w:val="5B9BD5" w:themeColor="accent5"/>
          <w:szCs w:val="24"/>
          <w:lang w:eastAsia="en-GB"/>
        </w:rPr>
        <w:t xml:space="preserve">I do think this works for drama of this period more generally. It might help with something like – why does Bosola repent/does B really repent? – by thinking about that more as a structural point for the end of the play than a psychological point. And is </w:t>
      </w:r>
      <w:proofErr w:type="spellStart"/>
      <w:r>
        <w:rPr>
          <w:rFonts w:eastAsia="Times New Roman" w:cstheme="minorHAnsi"/>
          <w:color w:val="5B9BD5" w:themeColor="accent5"/>
          <w:szCs w:val="24"/>
          <w:lang w:eastAsia="en-GB"/>
        </w:rPr>
        <w:t>Cariola</w:t>
      </w:r>
      <w:proofErr w:type="spellEnd"/>
      <w:r>
        <w:rPr>
          <w:rFonts w:eastAsia="Times New Roman" w:cstheme="minorHAnsi"/>
          <w:color w:val="5B9BD5" w:themeColor="accent5"/>
          <w:szCs w:val="24"/>
          <w:lang w:eastAsia="en-GB"/>
        </w:rPr>
        <w:t xml:space="preserve"> </w:t>
      </w:r>
      <w:proofErr w:type="spellStart"/>
      <w:proofErr w:type="gramStart"/>
      <w:r>
        <w:rPr>
          <w:rFonts w:eastAsia="Times New Roman" w:cstheme="minorHAnsi"/>
          <w:color w:val="5B9BD5" w:themeColor="accent5"/>
          <w:szCs w:val="24"/>
          <w:lang w:eastAsia="en-GB"/>
        </w:rPr>
        <w:t>eg</w:t>
      </w:r>
      <w:proofErr w:type="spellEnd"/>
      <w:proofErr w:type="gramEnd"/>
      <w:r>
        <w:rPr>
          <w:rFonts w:eastAsia="Times New Roman" w:cstheme="minorHAnsi"/>
          <w:color w:val="5B9BD5" w:themeColor="accent5"/>
          <w:szCs w:val="24"/>
          <w:lang w:eastAsia="en-GB"/>
        </w:rPr>
        <w:t xml:space="preserve"> a real person or a foil for the Duchess? And why doesn’t the Duchess have a name? </w:t>
      </w:r>
    </w:p>
    <w:p w14:paraId="1CE6CEE7" w14:textId="77777777" w:rsidR="00A35EF8" w:rsidRPr="00CB33BB" w:rsidRDefault="00A35EF8" w:rsidP="00A35EF8">
      <w:pPr>
        <w:rPr>
          <w:rFonts w:cstheme="minorHAnsi"/>
          <w:szCs w:val="24"/>
        </w:rPr>
      </w:pPr>
    </w:p>
    <w:p w14:paraId="5D9C4643" w14:textId="7FA2757E" w:rsidR="00A35EF8" w:rsidRDefault="00A35EF8" w:rsidP="00A35EF8">
      <w:pPr>
        <w:rPr>
          <w:rFonts w:eastAsia="Times New Roman" w:cstheme="minorHAnsi"/>
          <w:szCs w:val="24"/>
          <w:lang w:eastAsia="en-GB"/>
        </w:rPr>
      </w:pPr>
      <w:r w:rsidRPr="00CB33BB">
        <w:rPr>
          <w:rFonts w:cstheme="minorHAnsi"/>
          <w:szCs w:val="24"/>
        </w:rPr>
        <w:t xml:space="preserve">Bridget: </w:t>
      </w:r>
      <w:r w:rsidRPr="00CB33BB">
        <w:rPr>
          <w:rFonts w:eastAsia="Times New Roman" w:cstheme="minorHAnsi"/>
          <w:szCs w:val="24"/>
          <w:lang w:eastAsia="en-GB"/>
        </w:rPr>
        <w:t xml:space="preserve">I really like the ideas about doubling. When teaching The Winter's Tale, I have always focused </w:t>
      </w:r>
      <w:proofErr w:type="spellStart"/>
      <w:r w:rsidRPr="00CB33BB">
        <w:rPr>
          <w:rFonts w:eastAsia="Times New Roman" w:cstheme="minorHAnsi"/>
          <w:szCs w:val="24"/>
          <w:lang w:eastAsia="en-GB"/>
        </w:rPr>
        <w:t>n</w:t>
      </w:r>
      <w:proofErr w:type="spellEnd"/>
      <w:r w:rsidRPr="00CB33BB">
        <w:rPr>
          <w:rFonts w:eastAsia="Times New Roman" w:cstheme="minorHAnsi"/>
          <w:szCs w:val="24"/>
          <w:lang w:eastAsia="en-GB"/>
        </w:rPr>
        <w:t xml:space="preserve"> this as a modern idea. Do you think Autolycus would have had an earlier double in the play? Thank you for such an interesting talk.</w:t>
      </w:r>
    </w:p>
    <w:p w14:paraId="16826DC5" w14:textId="24B9CFF2" w:rsidR="00A6406A" w:rsidRDefault="00A6406A" w:rsidP="00A35EF8">
      <w:pPr>
        <w:rPr>
          <w:rFonts w:eastAsia="Times New Roman" w:cstheme="minorHAnsi"/>
          <w:szCs w:val="24"/>
          <w:lang w:eastAsia="en-GB"/>
        </w:rPr>
      </w:pPr>
    </w:p>
    <w:p w14:paraId="076B454B" w14:textId="32828640" w:rsidR="00A6406A" w:rsidRPr="00A6406A" w:rsidRDefault="00A6406A" w:rsidP="00A35EF8">
      <w:pPr>
        <w:rPr>
          <w:rFonts w:eastAsia="Times New Roman" w:cstheme="minorHAnsi"/>
          <w:color w:val="5B9BD5" w:themeColor="accent5"/>
          <w:szCs w:val="24"/>
          <w:lang w:eastAsia="en-GB"/>
        </w:rPr>
      </w:pPr>
      <w:r>
        <w:rPr>
          <w:rFonts w:eastAsia="Times New Roman" w:cstheme="minorHAnsi"/>
          <w:color w:val="5B9BD5" w:themeColor="accent5"/>
          <w:szCs w:val="24"/>
          <w:lang w:eastAsia="en-GB"/>
        </w:rPr>
        <w:t xml:space="preserve">Autolycus is a really good example of a character who must have been doubled – some productions double him with Leontes, for instance. But he could be doubled with other members of the Sicilian court – Antigonus, or even </w:t>
      </w:r>
      <w:proofErr w:type="spellStart"/>
      <w:r>
        <w:rPr>
          <w:rFonts w:eastAsia="Times New Roman" w:cstheme="minorHAnsi"/>
          <w:color w:val="5B9BD5" w:themeColor="accent5"/>
          <w:szCs w:val="24"/>
          <w:lang w:eastAsia="en-GB"/>
        </w:rPr>
        <w:t>Mamillius</w:t>
      </w:r>
      <w:proofErr w:type="spellEnd"/>
      <w:r>
        <w:rPr>
          <w:rFonts w:eastAsia="Times New Roman" w:cstheme="minorHAnsi"/>
          <w:color w:val="5B9BD5" w:themeColor="accent5"/>
          <w:szCs w:val="24"/>
          <w:lang w:eastAsia="en-GB"/>
        </w:rPr>
        <w:t xml:space="preserve"> or Hermione, both of whom would be played by male actors, of course. In some ways it doesn’t matter what actually happened, but it can be fun to think about how it might work with different possibilities. Other interesting doubling – the bear (if you assume as I do that it is a man in a suit), </w:t>
      </w:r>
      <w:proofErr w:type="spellStart"/>
      <w:r>
        <w:rPr>
          <w:rFonts w:eastAsia="Times New Roman" w:cstheme="minorHAnsi"/>
          <w:color w:val="5B9BD5" w:themeColor="accent5"/>
          <w:szCs w:val="24"/>
          <w:lang w:eastAsia="en-GB"/>
        </w:rPr>
        <w:t>Mamilius</w:t>
      </w:r>
      <w:proofErr w:type="spellEnd"/>
      <w:r>
        <w:rPr>
          <w:rFonts w:eastAsia="Times New Roman" w:cstheme="minorHAnsi"/>
          <w:color w:val="5B9BD5" w:themeColor="accent5"/>
          <w:szCs w:val="24"/>
          <w:lang w:eastAsia="en-GB"/>
        </w:rPr>
        <w:t>/</w:t>
      </w:r>
      <w:proofErr w:type="spellStart"/>
      <w:r>
        <w:rPr>
          <w:rFonts w:eastAsia="Times New Roman" w:cstheme="minorHAnsi"/>
          <w:color w:val="5B9BD5" w:themeColor="accent5"/>
          <w:szCs w:val="24"/>
          <w:lang w:eastAsia="en-GB"/>
        </w:rPr>
        <w:t>Florizel</w:t>
      </w:r>
      <w:proofErr w:type="spellEnd"/>
      <w:r>
        <w:rPr>
          <w:rFonts w:eastAsia="Times New Roman" w:cstheme="minorHAnsi"/>
          <w:color w:val="5B9BD5" w:themeColor="accent5"/>
          <w:szCs w:val="24"/>
          <w:lang w:eastAsia="en-GB"/>
        </w:rPr>
        <w:t xml:space="preserve"> or </w:t>
      </w:r>
      <w:proofErr w:type="spellStart"/>
      <w:r>
        <w:rPr>
          <w:rFonts w:eastAsia="Times New Roman" w:cstheme="minorHAnsi"/>
          <w:color w:val="5B9BD5" w:themeColor="accent5"/>
          <w:szCs w:val="24"/>
          <w:lang w:eastAsia="en-GB"/>
        </w:rPr>
        <w:t>Mamilius</w:t>
      </w:r>
      <w:proofErr w:type="spellEnd"/>
      <w:r>
        <w:rPr>
          <w:rFonts w:eastAsia="Times New Roman" w:cstheme="minorHAnsi"/>
          <w:color w:val="5B9BD5" w:themeColor="accent5"/>
          <w:szCs w:val="24"/>
          <w:lang w:eastAsia="en-GB"/>
        </w:rPr>
        <w:t>/Perdita, Hermione/</w:t>
      </w:r>
      <w:proofErr w:type="spellStart"/>
      <w:r>
        <w:rPr>
          <w:rFonts w:eastAsia="Times New Roman" w:cstheme="minorHAnsi"/>
          <w:color w:val="5B9BD5" w:themeColor="accent5"/>
          <w:szCs w:val="24"/>
          <w:lang w:eastAsia="en-GB"/>
        </w:rPr>
        <w:t>Mopsa</w:t>
      </w:r>
      <w:proofErr w:type="spellEnd"/>
      <w:r>
        <w:rPr>
          <w:rFonts w:eastAsia="Times New Roman" w:cstheme="minorHAnsi"/>
          <w:color w:val="5B9BD5" w:themeColor="accent5"/>
          <w:szCs w:val="24"/>
          <w:lang w:eastAsia="en-GB"/>
        </w:rPr>
        <w:t xml:space="preserve"> etc. </w:t>
      </w:r>
    </w:p>
    <w:p w14:paraId="4F406A15" w14:textId="77777777" w:rsidR="00A35EF8" w:rsidRPr="00CB33BB" w:rsidRDefault="00A35EF8" w:rsidP="00A35EF8">
      <w:pPr>
        <w:rPr>
          <w:rFonts w:cstheme="minorHAnsi"/>
          <w:szCs w:val="24"/>
        </w:rPr>
      </w:pPr>
    </w:p>
    <w:p w14:paraId="75327720" w14:textId="77777777" w:rsidR="00A35EF8" w:rsidRPr="00CB33BB" w:rsidRDefault="00A35EF8" w:rsidP="00A35EF8">
      <w:pPr>
        <w:rPr>
          <w:rFonts w:cstheme="minorHAnsi"/>
          <w:szCs w:val="24"/>
        </w:rPr>
      </w:pPr>
    </w:p>
    <w:sectPr w:rsidR="00A35EF8" w:rsidRPr="00CB33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372CAB"/>
    <w:multiLevelType w:val="hybridMultilevel"/>
    <w:tmpl w:val="4A96B7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F8"/>
    <w:rsid w:val="001D1D90"/>
    <w:rsid w:val="00A35EF8"/>
    <w:rsid w:val="00A6406A"/>
    <w:rsid w:val="00CB33BB"/>
    <w:rsid w:val="00D14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B72F"/>
  <w15:chartTrackingRefBased/>
  <w15:docId w15:val="{AD5B340F-F298-49CB-92DF-5615E251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93933">
      <w:bodyDiv w:val="1"/>
      <w:marLeft w:val="0"/>
      <w:marRight w:val="0"/>
      <w:marTop w:val="0"/>
      <w:marBottom w:val="0"/>
      <w:divBdr>
        <w:top w:val="none" w:sz="0" w:space="0" w:color="auto"/>
        <w:left w:val="none" w:sz="0" w:space="0" w:color="auto"/>
        <w:bottom w:val="none" w:sz="0" w:space="0" w:color="auto"/>
        <w:right w:val="none" w:sz="0" w:space="0" w:color="auto"/>
      </w:divBdr>
      <w:divsChild>
        <w:div w:id="1862863433">
          <w:marLeft w:val="0"/>
          <w:marRight w:val="0"/>
          <w:marTop w:val="0"/>
          <w:marBottom w:val="0"/>
          <w:divBdr>
            <w:top w:val="none" w:sz="0" w:space="0" w:color="auto"/>
            <w:left w:val="none" w:sz="0" w:space="0" w:color="auto"/>
            <w:bottom w:val="none" w:sz="0" w:space="0" w:color="auto"/>
            <w:right w:val="none" w:sz="0" w:space="0" w:color="auto"/>
          </w:divBdr>
        </w:div>
      </w:divsChild>
    </w:div>
    <w:div w:id="747457442">
      <w:bodyDiv w:val="1"/>
      <w:marLeft w:val="0"/>
      <w:marRight w:val="0"/>
      <w:marTop w:val="0"/>
      <w:marBottom w:val="0"/>
      <w:divBdr>
        <w:top w:val="none" w:sz="0" w:space="0" w:color="auto"/>
        <w:left w:val="none" w:sz="0" w:space="0" w:color="auto"/>
        <w:bottom w:val="none" w:sz="0" w:space="0" w:color="auto"/>
        <w:right w:val="none" w:sz="0" w:space="0" w:color="auto"/>
      </w:divBdr>
      <w:divsChild>
        <w:div w:id="1531214437">
          <w:marLeft w:val="0"/>
          <w:marRight w:val="0"/>
          <w:marTop w:val="0"/>
          <w:marBottom w:val="0"/>
          <w:divBdr>
            <w:top w:val="none" w:sz="0" w:space="0" w:color="auto"/>
            <w:left w:val="none" w:sz="0" w:space="0" w:color="auto"/>
            <w:bottom w:val="none" w:sz="0" w:space="0" w:color="auto"/>
            <w:right w:val="none" w:sz="0" w:space="0" w:color="auto"/>
          </w:divBdr>
        </w:div>
      </w:divsChild>
    </w:div>
    <w:div w:id="864826646">
      <w:bodyDiv w:val="1"/>
      <w:marLeft w:val="0"/>
      <w:marRight w:val="0"/>
      <w:marTop w:val="0"/>
      <w:marBottom w:val="0"/>
      <w:divBdr>
        <w:top w:val="none" w:sz="0" w:space="0" w:color="auto"/>
        <w:left w:val="none" w:sz="0" w:space="0" w:color="auto"/>
        <w:bottom w:val="none" w:sz="0" w:space="0" w:color="auto"/>
        <w:right w:val="none" w:sz="0" w:space="0" w:color="auto"/>
      </w:divBdr>
      <w:divsChild>
        <w:div w:id="870072062">
          <w:marLeft w:val="0"/>
          <w:marRight w:val="0"/>
          <w:marTop w:val="0"/>
          <w:marBottom w:val="0"/>
          <w:divBdr>
            <w:top w:val="none" w:sz="0" w:space="0" w:color="auto"/>
            <w:left w:val="none" w:sz="0" w:space="0" w:color="auto"/>
            <w:bottom w:val="none" w:sz="0" w:space="0" w:color="auto"/>
            <w:right w:val="none" w:sz="0" w:space="0" w:color="auto"/>
          </w:divBdr>
        </w:div>
      </w:divsChild>
    </w:div>
    <w:div w:id="1050618413">
      <w:bodyDiv w:val="1"/>
      <w:marLeft w:val="0"/>
      <w:marRight w:val="0"/>
      <w:marTop w:val="0"/>
      <w:marBottom w:val="0"/>
      <w:divBdr>
        <w:top w:val="none" w:sz="0" w:space="0" w:color="auto"/>
        <w:left w:val="none" w:sz="0" w:space="0" w:color="auto"/>
        <w:bottom w:val="none" w:sz="0" w:space="0" w:color="auto"/>
        <w:right w:val="none" w:sz="0" w:space="0" w:color="auto"/>
      </w:divBdr>
      <w:divsChild>
        <w:div w:id="1405487129">
          <w:marLeft w:val="0"/>
          <w:marRight w:val="0"/>
          <w:marTop w:val="0"/>
          <w:marBottom w:val="0"/>
          <w:divBdr>
            <w:top w:val="none" w:sz="0" w:space="0" w:color="auto"/>
            <w:left w:val="none" w:sz="0" w:space="0" w:color="auto"/>
            <w:bottom w:val="none" w:sz="0" w:space="0" w:color="auto"/>
            <w:right w:val="none" w:sz="0" w:space="0" w:color="auto"/>
          </w:divBdr>
        </w:div>
      </w:divsChild>
    </w:div>
    <w:div w:id="1093166975">
      <w:bodyDiv w:val="1"/>
      <w:marLeft w:val="0"/>
      <w:marRight w:val="0"/>
      <w:marTop w:val="0"/>
      <w:marBottom w:val="0"/>
      <w:divBdr>
        <w:top w:val="none" w:sz="0" w:space="0" w:color="auto"/>
        <w:left w:val="none" w:sz="0" w:space="0" w:color="auto"/>
        <w:bottom w:val="none" w:sz="0" w:space="0" w:color="auto"/>
        <w:right w:val="none" w:sz="0" w:space="0" w:color="auto"/>
      </w:divBdr>
      <w:divsChild>
        <w:div w:id="1240559896">
          <w:marLeft w:val="0"/>
          <w:marRight w:val="0"/>
          <w:marTop w:val="0"/>
          <w:marBottom w:val="0"/>
          <w:divBdr>
            <w:top w:val="none" w:sz="0" w:space="0" w:color="auto"/>
            <w:left w:val="none" w:sz="0" w:space="0" w:color="auto"/>
            <w:bottom w:val="none" w:sz="0" w:space="0" w:color="auto"/>
            <w:right w:val="none" w:sz="0" w:space="0" w:color="auto"/>
          </w:divBdr>
        </w:div>
      </w:divsChild>
    </w:div>
    <w:div w:id="1482648421">
      <w:bodyDiv w:val="1"/>
      <w:marLeft w:val="0"/>
      <w:marRight w:val="0"/>
      <w:marTop w:val="0"/>
      <w:marBottom w:val="0"/>
      <w:divBdr>
        <w:top w:val="none" w:sz="0" w:space="0" w:color="auto"/>
        <w:left w:val="none" w:sz="0" w:space="0" w:color="auto"/>
        <w:bottom w:val="none" w:sz="0" w:space="0" w:color="auto"/>
        <w:right w:val="none" w:sz="0" w:space="0" w:color="auto"/>
      </w:divBdr>
      <w:divsChild>
        <w:div w:id="628785006">
          <w:marLeft w:val="0"/>
          <w:marRight w:val="0"/>
          <w:marTop w:val="0"/>
          <w:marBottom w:val="0"/>
          <w:divBdr>
            <w:top w:val="none" w:sz="0" w:space="0" w:color="auto"/>
            <w:left w:val="none" w:sz="0" w:space="0" w:color="auto"/>
            <w:bottom w:val="none" w:sz="0" w:space="0" w:color="auto"/>
            <w:right w:val="none" w:sz="0" w:space="0" w:color="auto"/>
          </w:divBdr>
        </w:div>
      </w:divsChild>
    </w:div>
    <w:div w:id="1542861621">
      <w:bodyDiv w:val="1"/>
      <w:marLeft w:val="0"/>
      <w:marRight w:val="0"/>
      <w:marTop w:val="0"/>
      <w:marBottom w:val="0"/>
      <w:divBdr>
        <w:top w:val="none" w:sz="0" w:space="0" w:color="auto"/>
        <w:left w:val="none" w:sz="0" w:space="0" w:color="auto"/>
        <w:bottom w:val="none" w:sz="0" w:space="0" w:color="auto"/>
        <w:right w:val="none" w:sz="0" w:space="0" w:color="auto"/>
      </w:divBdr>
      <w:divsChild>
        <w:div w:id="5525899">
          <w:marLeft w:val="0"/>
          <w:marRight w:val="0"/>
          <w:marTop w:val="0"/>
          <w:marBottom w:val="0"/>
          <w:divBdr>
            <w:top w:val="none" w:sz="0" w:space="0" w:color="auto"/>
            <w:left w:val="none" w:sz="0" w:space="0" w:color="auto"/>
            <w:bottom w:val="none" w:sz="0" w:space="0" w:color="auto"/>
            <w:right w:val="none" w:sz="0" w:space="0" w:color="auto"/>
          </w:divBdr>
        </w:div>
      </w:divsChild>
    </w:div>
    <w:div w:id="1626230937">
      <w:bodyDiv w:val="1"/>
      <w:marLeft w:val="0"/>
      <w:marRight w:val="0"/>
      <w:marTop w:val="0"/>
      <w:marBottom w:val="0"/>
      <w:divBdr>
        <w:top w:val="none" w:sz="0" w:space="0" w:color="auto"/>
        <w:left w:val="none" w:sz="0" w:space="0" w:color="auto"/>
        <w:bottom w:val="none" w:sz="0" w:space="0" w:color="auto"/>
        <w:right w:val="none" w:sz="0" w:space="0" w:color="auto"/>
      </w:divBdr>
      <w:divsChild>
        <w:div w:id="639505448">
          <w:marLeft w:val="0"/>
          <w:marRight w:val="0"/>
          <w:marTop w:val="0"/>
          <w:marBottom w:val="0"/>
          <w:divBdr>
            <w:top w:val="none" w:sz="0" w:space="0" w:color="auto"/>
            <w:left w:val="none" w:sz="0" w:space="0" w:color="auto"/>
            <w:bottom w:val="none" w:sz="0" w:space="0" w:color="auto"/>
            <w:right w:val="none" w:sz="0" w:space="0" w:color="auto"/>
          </w:divBdr>
        </w:div>
      </w:divsChild>
    </w:div>
    <w:div w:id="1639146787">
      <w:bodyDiv w:val="1"/>
      <w:marLeft w:val="0"/>
      <w:marRight w:val="0"/>
      <w:marTop w:val="0"/>
      <w:marBottom w:val="0"/>
      <w:divBdr>
        <w:top w:val="none" w:sz="0" w:space="0" w:color="auto"/>
        <w:left w:val="none" w:sz="0" w:space="0" w:color="auto"/>
        <w:bottom w:val="none" w:sz="0" w:space="0" w:color="auto"/>
        <w:right w:val="none" w:sz="0" w:space="0" w:color="auto"/>
      </w:divBdr>
      <w:divsChild>
        <w:div w:id="1230387540">
          <w:marLeft w:val="0"/>
          <w:marRight w:val="0"/>
          <w:marTop w:val="0"/>
          <w:marBottom w:val="0"/>
          <w:divBdr>
            <w:top w:val="none" w:sz="0" w:space="0" w:color="auto"/>
            <w:left w:val="none" w:sz="0" w:space="0" w:color="auto"/>
            <w:bottom w:val="none" w:sz="0" w:space="0" w:color="auto"/>
            <w:right w:val="none" w:sz="0" w:space="0" w:color="auto"/>
          </w:divBdr>
        </w:div>
      </w:divsChild>
    </w:div>
    <w:div w:id="2100984624">
      <w:bodyDiv w:val="1"/>
      <w:marLeft w:val="0"/>
      <w:marRight w:val="0"/>
      <w:marTop w:val="0"/>
      <w:marBottom w:val="0"/>
      <w:divBdr>
        <w:top w:val="none" w:sz="0" w:space="0" w:color="auto"/>
        <w:left w:val="none" w:sz="0" w:space="0" w:color="auto"/>
        <w:bottom w:val="none" w:sz="0" w:space="0" w:color="auto"/>
        <w:right w:val="none" w:sz="0" w:space="0" w:color="auto"/>
      </w:divBdr>
      <w:divsChild>
        <w:div w:id="112492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Deere-Hall</dc:creator>
  <cp:keywords/>
  <dc:description/>
  <cp:lastModifiedBy>Emma Smith</cp:lastModifiedBy>
  <cp:revision>2</cp:revision>
  <dcterms:created xsi:type="dcterms:W3CDTF">2021-02-21T14:12:00Z</dcterms:created>
  <dcterms:modified xsi:type="dcterms:W3CDTF">2021-02-21T14:12:00Z</dcterms:modified>
</cp:coreProperties>
</file>